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837AF" w14:textId="77777777" w:rsidR="004231DB" w:rsidRDefault="004231DB" w:rsidP="0005293B">
      <w:pPr>
        <w:jc w:val="center"/>
        <w:rPr>
          <w:bCs/>
        </w:rPr>
      </w:pPr>
    </w:p>
    <w:p w14:paraId="2F6A3F43" w14:textId="77777777" w:rsidR="004231DB" w:rsidRDefault="004231DB" w:rsidP="0005293B">
      <w:pPr>
        <w:jc w:val="center"/>
        <w:rPr>
          <w:bCs/>
        </w:rPr>
      </w:pPr>
    </w:p>
    <w:p w14:paraId="014B227F" w14:textId="77777777" w:rsidR="004231DB" w:rsidRDefault="004231DB" w:rsidP="0005293B">
      <w:pPr>
        <w:jc w:val="center"/>
        <w:rPr>
          <w:bCs/>
        </w:rPr>
      </w:pPr>
    </w:p>
    <w:p w14:paraId="0293DB98" w14:textId="77777777" w:rsidR="004231DB" w:rsidRDefault="004231DB" w:rsidP="0005293B">
      <w:pPr>
        <w:jc w:val="center"/>
        <w:rPr>
          <w:bCs/>
        </w:rPr>
      </w:pPr>
    </w:p>
    <w:p w14:paraId="516806C2" w14:textId="77777777" w:rsidR="004231DB" w:rsidRDefault="004231DB" w:rsidP="0005293B">
      <w:pPr>
        <w:jc w:val="center"/>
        <w:rPr>
          <w:bCs/>
        </w:rPr>
      </w:pPr>
    </w:p>
    <w:p w14:paraId="5E33CFA7" w14:textId="7D5C1A40" w:rsidR="00B471D0" w:rsidRDefault="0030425B" w:rsidP="0005293B">
      <w:pPr>
        <w:jc w:val="center"/>
        <w:rPr>
          <w:bCs/>
        </w:rPr>
      </w:pPr>
      <w:r w:rsidRPr="00AF5FDE">
        <w:rPr>
          <w:bCs/>
        </w:rPr>
        <w:t xml:space="preserve">Client Engagement </w:t>
      </w:r>
      <w:r w:rsidR="00B75239" w:rsidRPr="00AF5FDE">
        <w:rPr>
          <w:bCs/>
        </w:rPr>
        <w:t xml:space="preserve">Audit </w:t>
      </w:r>
      <w:r w:rsidRPr="00AF5FDE">
        <w:rPr>
          <w:bCs/>
        </w:rPr>
        <w:t>Report</w:t>
      </w:r>
    </w:p>
    <w:p w14:paraId="30201D14" w14:textId="5C3F1922" w:rsidR="00AF5FDE" w:rsidRDefault="00AF5FDE" w:rsidP="0005293B">
      <w:pPr>
        <w:jc w:val="center"/>
        <w:rPr>
          <w:bCs/>
        </w:rPr>
      </w:pPr>
      <w:r>
        <w:rPr>
          <w:bCs/>
        </w:rPr>
        <w:t>Student’s Name</w:t>
      </w:r>
    </w:p>
    <w:p w14:paraId="7BB40ED4" w14:textId="5FE63B1D" w:rsidR="00AF5FDE" w:rsidRDefault="00AF5FDE" w:rsidP="0005293B">
      <w:pPr>
        <w:jc w:val="center"/>
        <w:rPr>
          <w:bCs/>
        </w:rPr>
      </w:pPr>
      <w:r>
        <w:rPr>
          <w:bCs/>
        </w:rPr>
        <w:t>Institutional Affiliations</w:t>
      </w:r>
    </w:p>
    <w:p w14:paraId="298138F7" w14:textId="77777777" w:rsidR="007B63C1" w:rsidRDefault="007B63C1" w:rsidP="0005293B">
      <w:pPr>
        <w:jc w:val="center"/>
        <w:rPr>
          <w:bCs/>
        </w:rPr>
      </w:pPr>
      <w:r>
        <w:rPr>
          <w:bCs/>
        </w:rPr>
        <w:br w:type="page"/>
      </w:r>
    </w:p>
    <w:p w14:paraId="6A0AFD4A" w14:textId="238B13BF" w:rsidR="00AF5FDE" w:rsidRDefault="00AF5FDE" w:rsidP="0005293B">
      <w:pPr>
        <w:jc w:val="center"/>
        <w:rPr>
          <w:bCs/>
        </w:rPr>
      </w:pPr>
      <w:r w:rsidRPr="00AF5FDE">
        <w:rPr>
          <w:bCs/>
        </w:rPr>
        <w:lastRenderedPageBreak/>
        <w:t>Client Engagement Audit Report</w:t>
      </w:r>
    </w:p>
    <w:p w14:paraId="7E941E20" w14:textId="77777777" w:rsidR="00AF5FDE" w:rsidRDefault="0030425B" w:rsidP="008E35C2">
      <w:pPr>
        <w:ind w:firstLine="720"/>
      </w:pPr>
      <w:r>
        <w:t>The corporate structure of an organization refers to how the business is constructed in achieving its bu</w:t>
      </w:r>
      <w:r w:rsidR="000D48D8">
        <w:t xml:space="preserve">siness goals and plans. </w:t>
      </w:r>
      <w:r>
        <w:t>EarthWear</w:t>
      </w:r>
      <w:r>
        <w:t xml:space="preserve"> Clothiers was founded in Boise, Idaho, by James Williams and Calvin Rogers in 1973 to make high-qual</w:t>
      </w:r>
      <w:r w:rsidR="004C2EF1">
        <w:t xml:space="preserve">ity clothing for outdoor sports (EWC, 2015). </w:t>
      </w:r>
      <w:r w:rsidR="008E57F3">
        <w:t xml:space="preserve">The company has six executive officers, with James G. Williams as the Board Chair as of 2015 (EWC, 2015). The other board members include the President, who is also the CEO, the Executive Vice President who is also the Chief Operating Officer, and the three Senior Vice Presidents in charge of Sales, Operations, and Finance (EWC, 2015). The Board of Directors supervises the company’s systems of internal control mainly through its Audit Committee, which contains outside directors only (EWC, 2015). The company has three main departments which are the Sales, Operations and Finance departments. </w:t>
      </w:r>
      <w:r w:rsidR="008E35C2">
        <w:t>Due to the company’s business being seasonal, the company employee number is constantly changing (EWC, 2015). As for the shareholders, the company had 2,120 shareholders of record of common stock in 2015 (EWC, 2015).</w:t>
      </w:r>
      <w:r w:rsidR="004E205D">
        <w:t xml:space="preserve"> As such, EWC is a seasonal business for high-quality outdoor sports clothing with a six-membered board of directors and three main departments.</w:t>
      </w:r>
    </w:p>
    <w:p w14:paraId="46864C0C" w14:textId="232BA989" w:rsidR="00AF5FDE" w:rsidRDefault="0030425B" w:rsidP="00FE1014">
      <w:pPr>
        <w:ind w:firstLine="720"/>
      </w:pPr>
      <w:r>
        <w:t>From the 2015 Earth</w:t>
      </w:r>
      <w:r w:rsidR="0005293B">
        <w:t>W</w:t>
      </w:r>
      <w:r>
        <w:t>ear Clothiers annual report, the company had</w:t>
      </w:r>
      <w:r w:rsidR="004E205D">
        <w:t xml:space="preserve"> approximately 3,500 to 5,300 individuals in 2015 (EWC, 2015). During the peak winter season of 2015, approximately 2,700 of the Company’s 5,300 employees were temporary employees</w:t>
      </w:r>
      <w:r w:rsidR="00364606">
        <w:t xml:space="preserve"> (EWC, 2015). Regarding their customer base, EWC’s m</w:t>
      </w:r>
      <w:r w:rsidR="004E205D">
        <w:t>ailing list consist</w:t>
      </w:r>
      <w:r w:rsidR="00364606">
        <w:t>ed of about 21.1 million customers</w:t>
      </w:r>
      <w:r w:rsidR="004E205D">
        <w:t xml:space="preserve">, </w:t>
      </w:r>
      <w:r w:rsidR="00364606">
        <w:t>with about</w:t>
      </w:r>
      <w:r w:rsidR="004E205D">
        <w:t xml:space="preserve"> 7 million of </w:t>
      </w:r>
      <w:r w:rsidR="00364606">
        <w:t xml:space="preserve">these being considered </w:t>
      </w:r>
      <w:r w:rsidR="004E205D">
        <w:t>customers because they had made at least one purchase from the Company within the last 24 month</w:t>
      </w:r>
      <w:r w:rsidR="00364606">
        <w:t>s (EWC, 2015). By the end of 2015, EWC</w:t>
      </w:r>
      <w:r w:rsidR="00802F9D">
        <w:t>’</w:t>
      </w:r>
      <w:r w:rsidR="00364606">
        <w:t>s shareholders had increased to</w:t>
      </w:r>
      <w:r w:rsidR="004E205D">
        <w:t xml:space="preserve"> 2,120</w:t>
      </w:r>
      <w:r w:rsidR="00364606">
        <w:t xml:space="preserve"> excluding the </w:t>
      </w:r>
      <w:r w:rsidR="004E205D">
        <w:t>shareholders whose stock is held in nominee or street name by brokers</w:t>
      </w:r>
      <w:r w:rsidR="00364606">
        <w:t xml:space="preserve"> (EWC, 2015)</w:t>
      </w:r>
      <w:r w:rsidR="004E205D">
        <w:t>.</w:t>
      </w:r>
      <w:r w:rsidR="00364606">
        <w:t xml:space="preserve"> In the same year, the company</w:t>
      </w:r>
      <w:r w:rsidR="00802F9D">
        <w:t>’</w:t>
      </w:r>
      <w:r w:rsidR="00364606">
        <w:t>s t</w:t>
      </w:r>
      <w:r w:rsidR="004E205D">
        <w:t xml:space="preserve">otal </w:t>
      </w:r>
      <w:r w:rsidR="00364606">
        <w:lastRenderedPageBreak/>
        <w:t xml:space="preserve">revenue </w:t>
      </w:r>
      <w:r w:rsidR="004E205D">
        <w:t>was $950.5 mil</w:t>
      </w:r>
      <w:r w:rsidR="00364606">
        <w:t>lion, which was a</w:t>
      </w:r>
      <w:r w:rsidR="004E205D">
        <w:t xml:space="preserve"> 10.8 percent</w:t>
      </w:r>
      <w:r w:rsidR="00C85A82">
        <w:t xml:space="preserve"> increase from the previous year</w:t>
      </w:r>
      <w:r w:rsidR="004E205D">
        <w:t xml:space="preserve">. </w:t>
      </w:r>
      <w:r w:rsidR="00C85A82">
        <w:t>Their n</w:t>
      </w:r>
      <w:r w:rsidR="004E205D">
        <w:t>et income for 2015</w:t>
      </w:r>
      <w:r w:rsidR="00C85A82">
        <w:t xml:space="preserve"> dropped to</w:t>
      </w:r>
      <w:r w:rsidR="004E205D">
        <w:t xml:space="preserve"> $</w:t>
      </w:r>
      <w:r w:rsidR="00C85A82">
        <w:t xml:space="preserve">22.5 </w:t>
      </w:r>
      <w:r w:rsidR="004E205D">
        <w:t>from the $31.2 million earned in 2014</w:t>
      </w:r>
      <w:r w:rsidR="00C85A82">
        <w:t xml:space="preserve"> (EWC, 2015). Therefore, </w:t>
      </w:r>
      <w:r w:rsidR="004D667E">
        <w:t>the 2015 annual report of EWC showed an increased customer base, increased total revenue but reduced net income compared to the previous year.</w:t>
      </w:r>
    </w:p>
    <w:p w14:paraId="203A4CB8" w14:textId="5924B273" w:rsidR="00AF5FDE" w:rsidRDefault="0030425B" w:rsidP="00FE1014">
      <w:pPr>
        <w:ind w:firstLine="720"/>
      </w:pPr>
      <w:r>
        <w:t xml:space="preserve">Willis &amp; Adams is an independent firm that operates within the standards outlined by the Public Company Accounting Oversight Board (PCAOB). The PCAOB categorizes </w:t>
      </w:r>
      <w:r>
        <w:t xml:space="preserve">an auditor as independent if </w:t>
      </w:r>
      <w:r w:rsidR="00745300">
        <w:t xml:space="preserve">he </w:t>
      </w:r>
      <w:r w:rsidR="00745300" w:rsidRPr="00745300">
        <w:t>assumes</w:t>
      </w:r>
      <w:r w:rsidR="00745300">
        <w:t xml:space="preserve"> “</w:t>
      </w:r>
      <w:r w:rsidR="00745300" w:rsidRPr="00745300">
        <w:t>an obligation for fairness not only to management and owners of a business but also to creditors and those who may otherwise rely (in part, at least) upon the independent auditor</w:t>
      </w:r>
      <w:r w:rsidR="00802F9D">
        <w:t>’</w:t>
      </w:r>
      <w:r w:rsidR="00745300" w:rsidRPr="00745300">
        <w:t>s report, as in the case of prospective owners or creditors</w:t>
      </w:r>
      <w:r w:rsidR="00745300">
        <w:t xml:space="preserve">” (PCAOB, 2002). </w:t>
      </w:r>
      <w:r w:rsidR="00BC38F1">
        <w:t xml:space="preserve">The PCAOB also requires the auditor to maintain an “independence in mental attitude”, which implies that their </w:t>
      </w:r>
      <w:r w:rsidR="00BC38F1" w:rsidRPr="00BC38F1">
        <w:t>reports should be “without bias with respect to the client since otherwise he would lack that impartiality necessary for the dependability of his findings”</w:t>
      </w:r>
      <w:r w:rsidR="00BC38F1">
        <w:t xml:space="preserve"> (PCAOB, 2002).</w:t>
      </w:r>
      <w:r w:rsidR="00BC38F1" w:rsidRPr="00BC38F1">
        <w:t xml:space="preserve"> </w:t>
      </w:r>
      <w:r w:rsidR="00745300">
        <w:t>Willis &amp; Adams has strived to meet these PCAOB standards</w:t>
      </w:r>
      <w:r w:rsidR="00BC38F1">
        <w:t xml:space="preserve"> in their auditing undertakings, thereby guaranteeing their independence.</w:t>
      </w:r>
    </w:p>
    <w:p w14:paraId="2851493B" w14:textId="4F922042" w:rsidR="00AF5FDE" w:rsidRDefault="0030425B" w:rsidP="00D33F19">
      <w:pPr>
        <w:ind w:firstLine="720"/>
      </w:pPr>
      <w:r>
        <w:t>Willis &amp; Adams has adequate knowledge of the client industr</w:t>
      </w:r>
      <w:r>
        <w:t>y. This is because they have taken the responsibility for auditing Earth</w:t>
      </w:r>
      <w:r w:rsidR="0005293B">
        <w:t>W</w:t>
      </w:r>
      <w:r>
        <w:t>ear Clothiers since their establishment in 1975 (EWC, 2015). Due to a large amount of time spent with their clients, it can be inferred that Willis &amp; Adams have gained substantial kno</w:t>
      </w:r>
      <w:r>
        <w:t>wledge about their client industry during this period. Additionally, Willis &amp; Adams constantly communicate with the company</w:t>
      </w:r>
      <w:r w:rsidR="00802F9D">
        <w:t>’</w:t>
      </w:r>
      <w:r>
        <w:t>s audit committee and management during their auditing processes, which implies that they learn more about their client through exch</w:t>
      </w:r>
      <w:r>
        <w:t>anging knowledge with them (</w:t>
      </w:r>
      <w:r w:rsidRPr="00BC38F1">
        <w:t>Willis &amp; Adams, CPAs, 2017</w:t>
      </w:r>
      <w:r>
        <w:t>). Furthermore, Willis &amp; Adams has adequate and diversified s</w:t>
      </w:r>
      <w:r w:rsidRPr="00E81021">
        <w:t xml:space="preserve">taffing capabilities </w:t>
      </w:r>
      <w:r w:rsidR="00BC38F1">
        <w:t xml:space="preserve">that include </w:t>
      </w:r>
      <w:r w:rsidRPr="00E81021">
        <w:t xml:space="preserve">“business planning, valuations, mergers and acquisitions, working capital needs analysis, investment </w:t>
      </w:r>
      <w:r w:rsidRPr="00E81021">
        <w:lastRenderedPageBreak/>
        <w:t>servic</w:t>
      </w:r>
      <w:r w:rsidRPr="00E81021">
        <w:t>es, computer installation, training and support, li</w:t>
      </w:r>
      <w:r w:rsidR="00BC38F1">
        <w:t>tigation support, estate, and tax</w:t>
      </w:r>
      <w:r w:rsidRPr="00E81021">
        <w:t xml:space="preserve"> planning services, income tax return </w:t>
      </w:r>
      <w:r w:rsidRPr="00BC38F1">
        <w:t>preparation”</w:t>
      </w:r>
      <w:r w:rsidR="00BC38F1" w:rsidRPr="00BC38F1">
        <w:t xml:space="preserve"> (Willis &amp; Adams, CPAs, 2017)</w:t>
      </w:r>
      <w:r w:rsidR="00BC38F1">
        <w:t xml:space="preserve">. </w:t>
      </w:r>
      <w:r>
        <w:t>From there, it can be seen that Willis &amp; Adams has substantial knowledge of their client in</w:t>
      </w:r>
      <w:r>
        <w:t>dustry due to the several decades spent working together, as well as the exchange of information with the audit committee and management during auditing procedures. Also, Willis &amp; Adams has diversified staffing capabilities with employees who are proficien</w:t>
      </w:r>
      <w:r>
        <w:t>t in different fields relevant to auditing.</w:t>
      </w:r>
    </w:p>
    <w:p w14:paraId="02E990C3" w14:textId="03D317DC" w:rsidR="008A24AD" w:rsidRDefault="0030425B" w:rsidP="00D33F19">
      <w:pPr>
        <w:ind w:firstLine="720"/>
      </w:pPr>
      <w:r>
        <w:t>Our externa</w:t>
      </w:r>
      <w:r w:rsidR="00A149BD">
        <w:t xml:space="preserve">l auditing team will accept the audit request from </w:t>
      </w:r>
      <w:r w:rsidR="00A149BD" w:rsidRPr="00A149BD">
        <w:t>EarthWear Clothiers</w:t>
      </w:r>
      <w:r w:rsidR="00A149BD">
        <w:t xml:space="preserve"> </w:t>
      </w:r>
      <w:r w:rsidR="004D667E">
        <w:t xml:space="preserve">because we have adequate knowledge of their industry. This is because we have been working together since 1975 when the company was established, which implies a significant amount of time during which information about the company was gained. During this time, we have </w:t>
      </w:r>
      <w:r w:rsidR="000B5C26">
        <w:t xml:space="preserve">consistently </w:t>
      </w:r>
      <w:r w:rsidR="004D667E">
        <w:t>conducted accurate au</w:t>
      </w:r>
      <w:r w:rsidR="000B5C26">
        <w:t xml:space="preserve">dits for the company using the PCAOB standards, which illustrates our capacity to be independent and therefore appropriate for conducting auditing for EWC. Additionally, we have sufficient staffing capabilities to effectively conduct the auditing for the company. Regarding the internal factors, </w:t>
      </w:r>
      <w:r w:rsidR="008A24AD">
        <w:t>EWC exhibited stable financial growth, as well as a stable administration</w:t>
      </w:r>
      <w:r w:rsidR="00802F9D">
        <w:t>,</w:t>
      </w:r>
      <w:r w:rsidR="008A24AD">
        <w:t xml:space="preserve"> thereby indicating the absence of management complications in the organization. </w:t>
      </w:r>
      <w:r w:rsidR="00A35C35">
        <w:t>For instance, all of the company executives had been in the company for several decades. The company also made more revenue in 2015 compared to the previous year. However</w:t>
      </w:r>
      <w:r w:rsidR="008A24AD">
        <w:t>, the company</w:t>
      </w:r>
      <w:r w:rsidR="00802F9D">
        <w:t>’</w:t>
      </w:r>
      <w:r w:rsidR="008A24AD">
        <w:t>s seasonality of the business an</w:t>
      </w:r>
      <w:r w:rsidR="00A35C35">
        <w:t>d temporary employment could add more challenges</w:t>
      </w:r>
      <w:r w:rsidR="008A24AD">
        <w:t xml:space="preserve"> to the auditing process.</w:t>
      </w:r>
      <w:r w:rsidR="00A35C35">
        <w:t xml:space="preserve"> For instance, in the peak winter season of 2015, approximately 2,700 of the Company’s 5,300 employees were temporary employees (EWC, 2015). Nonetheless, EWC will be appropriate for external auditing.</w:t>
      </w:r>
    </w:p>
    <w:p w14:paraId="007B427D" w14:textId="77777777" w:rsidR="007B63C1" w:rsidRDefault="007B63C1" w:rsidP="008A35F9">
      <w:pPr>
        <w:jc w:val="center"/>
        <w:rPr>
          <w:bCs/>
        </w:rPr>
      </w:pPr>
      <w:r>
        <w:rPr>
          <w:bCs/>
        </w:rPr>
        <w:br w:type="page"/>
      </w:r>
    </w:p>
    <w:p w14:paraId="40EE6EA0" w14:textId="25992DB5" w:rsidR="00FD6936" w:rsidRDefault="0030425B" w:rsidP="008A35F9">
      <w:pPr>
        <w:jc w:val="center"/>
        <w:rPr>
          <w:bCs/>
        </w:rPr>
      </w:pPr>
      <w:r w:rsidRPr="00FD6936">
        <w:rPr>
          <w:bCs/>
        </w:rPr>
        <w:lastRenderedPageBreak/>
        <w:t>References</w:t>
      </w:r>
    </w:p>
    <w:p w14:paraId="41A62B43" w14:textId="77777777" w:rsidR="008A35F9" w:rsidRDefault="008A35F9" w:rsidP="008A35F9">
      <w:pPr>
        <w:ind w:left="720" w:hanging="720"/>
      </w:pPr>
      <w:r>
        <w:t xml:space="preserve">EarthWear Clothiers. (2015). Annual EarthWear 2015 Report. </w:t>
      </w:r>
      <w:hyperlink r:id="rId6" w:history="1">
        <w:r w:rsidRPr="00086162">
          <w:rPr>
            <w:rStyle w:val="Hyperlink"/>
          </w:rPr>
          <w:t>https://lectures.mhhe.com/connect/0077732502/student/earthwear_annual.pdf</w:t>
        </w:r>
      </w:hyperlink>
    </w:p>
    <w:p w14:paraId="1ED68667" w14:textId="77777777" w:rsidR="008A35F9" w:rsidRDefault="008A35F9" w:rsidP="008A35F9">
      <w:pPr>
        <w:ind w:left="720" w:hanging="720"/>
        <w:rPr>
          <w:rStyle w:val="Hyperlink"/>
        </w:rPr>
      </w:pPr>
      <w:r>
        <w:t xml:space="preserve">Public Company Accounting Oversight Board (PCAOB) (2002). </w:t>
      </w:r>
      <w:r w:rsidRPr="008A24AD">
        <w:rPr>
          <w:i/>
        </w:rPr>
        <w:t>AS 1005: Independence.</w:t>
      </w:r>
      <w:r>
        <w:t xml:space="preserve"> </w:t>
      </w:r>
      <w:hyperlink r:id="rId7" w:history="1">
        <w:r w:rsidRPr="007C28BD">
          <w:rPr>
            <w:rStyle w:val="Hyperlink"/>
          </w:rPr>
          <w:t>https://pcaobus.org/oversight/standards/auditing-standards/details/AS1005</w:t>
        </w:r>
      </w:hyperlink>
    </w:p>
    <w:p w14:paraId="26EEE7D3" w14:textId="77777777" w:rsidR="008A35F9" w:rsidRDefault="008A35F9" w:rsidP="008A35F9">
      <w:pPr>
        <w:ind w:left="720" w:hanging="720"/>
      </w:pPr>
      <w:r>
        <w:t xml:space="preserve">Willis &amp; Adams, CPAs. (2017). The McGraw-Hill Companies. </w:t>
      </w:r>
      <w:hyperlink r:id="rId8" w:history="1">
        <w:r w:rsidRPr="00086162">
          <w:rPr>
            <w:rStyle w:val="Hyperlink"/>
          </w:rPr>
          <w:t>https://lectures.mhhe.com////willisadams/exh05-01.htm</w:t>
        </w:r>
      </w:hyperlink>
      <w:r>
        <w:t xml:space="preserve"> </w:t>
      </w:r>
    </w:p>
    <w:p w14:paraId="47D07680" w14:textId="77777777" w:rsidR="008A24AD" w:rsidRDefault="008A24AD" w:rsidP="008A24AD"/>
    <w:p w14:paraId="235ED5A2" w14:textId="77777777" w:rsidR="008A24AD" w:rsidRPr="008A24AD" w:rsidRDefault="008A24AD" w:rsidP="008A24AD"/>
    <w:sectPr w:rsidR="008A24AD" w:rsidRPr="008A24AD" w:rsidSect="00AF5FDE">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CB3DA2" w14:textId="77777777" w:rsidR="0030425B" w:rsidRDefault="0030425B" w:rsidP="00AF5FDE">
      <w:pPr>
        <w:spacing w:after="0" w:line="240" w:lineRule="auto"/>
      </w:pPr>
      <w:r>
        <w:separator/>
      </w:r>
    </w:p>
  </w:endnote>
  <w:endnote w:type="continuationSeparator" w:id="0">
    <w:p w14:paraId="33569BA0" w14:textId="77777777" w:rsidR="0030425B" w:rsidRDefault="0030425B" w:rsidP="00AF5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10047F" w14:textId="77777777" w:rsidR="0030425B" w:rsidRDefault="0030425B" w:rsidP="00AF5FDE">
      <w:pPr>
        <w:spacing w:after="0" w:line="240" w:lineRule="auto"/>
      </w:pPr>
      <w:r>
        <w:separator/>
      </w:r>
    </w:p>
  </w:footnote>
  <w:footnote w:type="continuationSeparator" w:id="0">
    <w:p w14:paraId="285D13D3" w14:textId="77777777" w:rsidR="0030425B" w:rsidRDefault="0030425B" w:rsidP="00AF5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rPr>
      <w:id w:val="1267119222"/>
      <w:docPartObj>
        <w:docPartGallery w:val="Page Numbers (Top of Page)"/>
        <w:docPartUnique/>
      </w:docPartObj>
    </w:sdtPr>
    <w:sdtEndPr>
      <w:rPr>
        <w:noProof/>
      </w:rPr>
    </w:sdtEndPr>
    <w:sdtContent>
      <w:p w14:paraId="6493616C" w14:textId="00C144AF" w:rsidR="00AF5FDE" w:rsidRPr="00AF5FDE" w:rsidRDefault="00AF5FDE" w:rsidP="00AF5FDE">
        <w:pPr>
          <w:pStyle w:val="Header"/>
          <w:tabs>
            <w:tab w:val="clear" w:pos="9026"/>
            <w:tab w:val="right" w:pos="9356"/>
          </w:tabs>
          <w:jc w:val="right"/>
          <w:rPr>
            <w:sz w:val="22"/>
          </w:rPr>
        </w:pPr>
        <w:r w:rsidRPr="00AF5FDE">
          <w:rPr>
            <w:bCs/>
            <w:sz w:val="22"/>
          </w:rPr>
          <w:t>CLIENT ENGAGEMENT AUDIT REPORT</w:t>
        </w:r>
        <w:r>
          <w:rPr>
            <w:sz w:val="22"/>
          </w:rPr>
          <w:tab/>
        </w:r>
        <w:r>
          <w:rPr>
            <w:sz w:val="22"/>
          </w:rPr>
          <w:tab/>
        </w:r>
        <w:r w:rsidRPr="00AF5FDE">
          <w:rPr>
            <w:sz w:val="22"/>
          </w:rPr>
          <w:fldChar w:fldCharType="begin"/>
        </w:r>
        <w:r w:rsidRPr="00AF5FDE">
          <w:rPr>
            <w:sz w:val="22"/>
          </w:rPr>
          <w:instrText xml:space="preserve"> PAGE   \* MERGEFORMAT </w:instrText>
        </w:r>
        <w:r w:rsidRPr="00AF5FDE">
          <w:rPr>
            <w:sz w:val="22"/>
          </w:rPr>
          <w:fldChar w:fldCharType="separate"/>
        </w:r>
        <w:r w:rsidRPr="00AF5FDE">
          <w:rPr>
            <w:noProof/>
            <w:sz w:val="22"/>
          </w:rPr>
          <w:t>2</w:t>
        </w:r>
        <w:r w:rsidRPr="00AF5FDE">
          <w:rPr>
            <w:noProof/>
            <w:sz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Times New Roman"/>
        <w:sz w:val="22"/>
      </w:rPr>
      <w:id w:val="-1525315839"/>
      <w:docPartObj>
        <w:docPartGallery w:val="Page Numbers (Top of Page)"/>
        <w:docPartUnique/>
      </w:docPartObj>
    </w:sdtPr>
    <w:sdtEndPr>
      <w:rPr>
        <w:noProof/>
      </w:rPr>
    </w:sdtEndPr>
    <w:sdtContent>
      <w:p w14:paraId="695C027A" w14:textId="6CD8D3BE" w:rsidR="00AF5FDE" w:rsidRPr="00AF5FDE" w:rsidRDefault="00AF5FDE" w:rsidP="00AF5FDE">
        <w:pPr>
          <w:pStyle w:val="Header"/>
          <w:tabs>
            <w:tab w:val="clear" w:pos="9026"/>
            <w:tab w:val="right" w:pos="9356"/>
          </w:tabs>
          <w:jc w:val="right"/>
          <w:rPr>
            <w:rFonts w:cs="Times New Roman"/>
            <w:sz w:val="22"/>
          </w:rPr>
        </w:pPr>
        <w:r>
          <w:rPr>
            <w:rFonts w:cs="Times New Roman"/>
            <w:sz w:val="22"/>
          </w:rPr>
          <w:t xml:space="preserve">Running head: </w:t>
        </w:r>
        <w:r w:rsidRPr="00AF5FDE">
          <w:rPr>
            <w:rFonts w:cs="Times New Roman"/>
            <w:bCs/>
            <w:sz w:val="22"/>
          </w:rPr>
          <w:t>CLIENT ENGAGEMENT AUDIT REPORT</w:t>
        </w:r>
        <w:r>
          <w:rPr>
            <w:rFonts w:cs="Times New Roman"/>
            <w:sz w:val="22"/>
          </w:rPr>
          <w:tab/>
        </w:r>
        <w:r w:rsidRPr="00AF5FDE">
          <w:rPr>
            <w:rFonts w:cs="Times New Roman"/>
            <w:sz w:val="22"/>
          </w:rPr>
          <w:fldChar w:fldCharType="begin"/>
        </w:r>
        <w:r w:rsidRPr="00AF5FDE">
          <w:rPr>
            <w:rFonts w:cs="Times New Roman"/>
            <w:sz w:val="22"/>
          </w:rPr>
          <w:instrText xml:space="preserve"> PAGE   \* MERGEFORMAT </w:instrText>
        </w:r>
        <w:r w:rsidRPr="00AF5FDE">
          <w:rPr>
            <w:rFonts w:cs="Times New Roman"/>
            <w:sz w:val="22"/>
          </w:rPr>
          <w:fldChar w:fldCharType="separate"/>
        </w:r>
        <w:r w:rsidRPr="00AF5FDE">
          <w:rPr>
            <w:rFonts w:cs="Times New Roman"/>
            <w:noProof/>
            <w:sz w:val="22"/>
          </w:rPr>
          <w:t>2</w:t>
        </w:r>
        <w:r w:rsidRPr="00AF5FDE">
          <w:rPr>
            <w:rFonts w:cs="Times New Roman"/>
            <w:noProof/>
            <w:sz w:val="22"/>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wNDQxNjMxM7c0M7ZU0lEKTi0uzszPAykwrAUACh102CwAAAA="/>
  </w:docVars>
  <w:rsids>
    <w:rsidRoot w:val="000B18A9"/>
    <w:rsid w:val="0005293B"/>
    <w:rsid w:val="000B18A9"/>
    <w:rsid w:val="000B5C26"/>
    <w:rsid w:val="000D48D8"/>
    <w:rsid w:val="00201EFF"/>
    <w:rsid w:val="0030425B"/>
    <w:rsid w:val="0031113A"/>
    <w:rsid w:val="00364606"/>
    <w:rsid w:val="004231DB"/>
    <w:rsid w:val="004C2EF1"/>
    <w:rsid w:val="004D667E"/>
    <w:rsid w:val="004E205D"/>
    <w:rsid w:val="00695529"/>
    <w:rsid w:val="00745300"/>
    <w:rsid w:val="00752E5C"/>
    <w:rsid w:val="007B63C1"/>
    <w:rsid w:val="007C28BD"/>
    <w:rsid w:val="00802F9D"/>
    <w:rsid w:val="008A24AD"/>
    <w:rsid w:val="008A35F9"/>
    <w:rsid w:val="008D56A8"/>
    <w:rsid w:val="008E35C2"/>
    <w:rsid w:val="008E57F3"/>
    <w:rsid w:val="00926814"/>
    <w:rsid w:val="00A149BD"/>
    <w:rsid w:val="00A35C35"/>
    <w:rsid w:val="00AB251A"/>
    <w:rsid w:val="00AF5FDE"/>
    <w:rsid w:val="00B471D0"/>
    <w:rsid w:val="00B75239"/>
    <w:rsid w:val="00BC38F1"/>
    <w:rsid w:val="00C85A82"/>
    <w:rsid w:val="00D2068B"/>
    <w:rsid w:val="00D33F19"/>
    <w:rsid w:val="00E81021"/>
    <w:rsid w:val="00FD6936"/>
    <w:rsid w:val="00FE1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86491"/>
  <w15:docId w15:val="{0A5674A5-BBAF-4EE2-910C-FFBEFCFA4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E81021"/>
  </w:style>
  <w:style w:type="character" w:styleId="Hyperlink">
    <w:name w:val="Hyperlink"/>
    <w:basedOn w:val="DefaultParagraphFont"/>
    <w:uiPriority w:val="99"/>
    <w:unhideWhenUsed/>
    <w:rsid w:val="008A24AD"/>
    <w:rPr>
      <w:color w:val="0000FF" w:themeColor="hyperlink"/>
      <w:u w:val="single"/>
    </w:rPr>
  </w:style>
  <w:style w:type="paragraph" w:styleId="Header">
    <w:name w:val="header"/>
    <w:basedOn w:val="Normal"/>
    <w:link w:val="HeaderChar"/>
    <w:uiPriority w:val="99"/>
    <w:unhideWhenUsed/>
    <w:rsid w:val="00AF5F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FDE"/>
    <w:rPr>
      <w:rFonts w:ascii="Times New Roman" w:hAnsi="Times New Roman"/>
      <w:sz w:val="24"/>
    </w:rPr>
  </w:style>
  <w:style w:type="paragraph" w:styleId="Footer">
    <w:name w:val="footer"/>
    <w:basedOn w:val="Normal"/>
    <w:link w:val="FooterChar"/>
    <w:uiPriority w:val="99"/>
    <w:unhideWhenUsed/>
    <w:rsid w:val="00AF5F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FDE"/>
    <w:rPr>
      <w:rFonts w:ascii="Times New Roman" w:hAnsi="Times New Roman"/>
      <w:sz w:val="24"/>
    </w:rPr>
  </w:style>
  <w:style w:type="character" w:styleId="UnresolvedMention">
    <w:name w:val="Unresolved Mention"/>
    <w:basedOn w:val="DefaultParagraphFont"/>
    <w:uiPriority w:val="99"/>
    <w:semiHidden/>
    <w:unhideWhenUsed/>
    <w:rsid w:val="00FD6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ctures.mhhe.com////willisadams/exh05-01.htm" TargetMode="External"/><Relationship Id="rId3" Type="http://schemas.openxmlformats.org/officeDocument/2006/relationships/webSettings" Target="webSettings.xml"/><Relationship Id="rId7" Type="http://schemas.openxmlformats.org/officeDocument/2006/relationships/hyperlink" Target="https://pcaobus.org/oversight/standards/auditing-standards/details/AS100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ctures.mhhe.com/connect/0077732502/student/earthwear_annual.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5</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15</cp:revision>
  <dcterms:created xsi:type="dcterms:W3CDTF">2021-03-11T18:31:00Z</dcterms:created>
  <dcterms:modified xsi:type="dcterms:W3CDTF">2021-03-12T09:00:00Z</dcterms:modified>
</cp:coreProperties>
</file>